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Syftet med 20 % kapitaltillskott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426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Stärka föreningens d.v.s. vår gemensamma ekonomi genom att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amortera på föreningens lån 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sänka våra årsavgifter, i stället för att höja dem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Fördelar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Vi sänker föreningens lån till en bra bit under 9 miljoner kronor vilket ger: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Bättre ekonomi i föreningen, med förbättrade nyckeltal och bra utrymme för fortsatt nödvändigt underhåll av fastigheten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Högre värde på lägenheten (och kapitaltillskottet är dessutom avdragsgillt*)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Enligt mäklare som både kan vårt område och även vår förening, skulle en sådan insats dessutom kunna ge både mer på försäljningspriset än själva insatsen och ett snabbare avslut. 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Vi kommer kunna sänka månadsavgifterna, i stället för att behöva höja dem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får då lägre månadskostnad** än utan kapitaltillskott, även med ev. privat lån till insatsen (om räntan är under ca 6 %).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Få föreningar som i dagsläget kommer kunna sänka sina avgifter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kommer under en bra tid framöver kunna hålla igen på avgiftshöjningar och därmed hålla årsavgifterna under 1.000 kr/kvm. 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Nackdelar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 tar en större personlig risk då du tar över en del av din andel av föreningens lån.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Ingen garanti att värdehöjningen på lägenheten motsvarar det insatta beloppet.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Summa summarum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 man sälja – då kan det enligt mäklare vi pratat med, i dagsläget ge ett högre pris än insatsen, och att man troligen kommer till snabbare avslut.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 man bo kvar – då kommer det att bli billigare och föreningens ekonomi kommer framåt att vara mycket motståndskraftig.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 det inte spelar någon roll för dig – rösta ja för föreningens skull.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*Man kan uttrycka det som att kapitaltillskottet läggs till det egna inköpspriset för lägenheten. Det är alltså inte så att man skänker pengar till föreningen. 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**Månadskostnaden här uttryckt som: årsavgift + räntekostnader för det lån man ev. behöver ta till kapitaltillskottet. Och att för oss opåverkbara händelser i omvärlden inte förändras dramatiskt.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övrigt hänvisar styrelsen till tidigare utskickad information.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D41F5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D41F5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D41F5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Underrubrik1brf" w:customStyle="1">
    <w:name w:val="Underrubrik 1 brf"/>
    <w:basedOn w:val="Normal"/>
    <w:autoRedefine w:val="1"/>
    <w:qFormat w:val="1"/>
    <w:rsid w:val="00227184"/>
    <w:pPr>
      <w:keepNext w:val="1"/>
      <w:keepLines w:val="1"/>
      <w:spacing w:before="200"/>
      <w:outlineLvl w:val="7"/>
    </w:pPr>
    <w:rPr>
      <w:rFonts w:ascii="Arial" w:hAnsi="Arial" w:cstheme="majorBidi" w:eastAsiaTheme="majorEastAsia"/>
      <w:bCs w:val="1"/>
      <w:color w:val="156082" w:themeColor="accent1"/>
      <w:kern w:val="0"/>
      <w:sz w:val="40"/>
      <w:szCs w:val="40"/>
      <w:lang w:eastAsia="sv-SE"/>
    </w:rPr>
  </w:style>
  <w:style w:type="character" w:styleId="Rubrik1Char" w:customStyle="1">
    <w:name w:val="Rubrik 1 Char"/>
    <w:basedOn w:val="Standardstycketeckensnitt"/>
    <w:link w:val="Rubrik1"/>
    <w:uiPriority w:val="9"/>
    <w:rsid w:val="00D41F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D41F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D41F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D41F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D41F58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D41F58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D41F58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D41F58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D41F58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D41F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D41F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D41F5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D41F58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D41F58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D41F58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D41F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D41F58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D41F5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ReGYY4o/ACfcGVdFPtx9kYqBQ==">CgMxLjA4AHIhMUpXb0wwdnJaUzZiMEpMb1VyRWQ4SFdDM01aVEpha1hL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2026-02-10T09:42:00Z</dcterms:created>
  <dc:creator>Magdalena William</dc:creator>
</cp:coreProperties>
</file>